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604775" w:rsidRDefault="0073088A" w:rsidP="0016753A">
      <w:pPr>
        <w:ind w:right="567"/>
        <w:rPr>
          <w:rFonts w:ascii="Helvetica" w:eastAsia="汉仪中等线简" w:hAnsi="Helvetica" w:cs="Arial"/>
          <w:noProof/>
          <w:lang w:val="en-GB" w:eastAsia="en-GB" w:bidi="ar-SA"/>
        </w:rPr>
      </w:pPr>
    </w:p>
    <w:p w:rsidR="00A657F1" w:rsidRPr="00604775" w:rsidRDefault="0023168B" w:rsidP="0016753A">
      <w:pPr>
        <w:ind w:right="567"/>
        <w:rPr>
          <w:rFonts w:ascii="Helvetica" w:eastAsia="汉仪中等线简" w:hAnsi="Helvetica" w:cs="Arial"/>
          <w:noProof/>
          <w:lang w:val="en-GB" w:eastAsia="en-GB" w:bidi="ar-SA"/>
        </w:rPr>
      </w:pPr>
      <w:r w:rsidRPr="00604775">
        <w:rPr>
          <w:rFonts w:ascii="Helvetica" w:eastAsia="汉仪中等线简" w:hAnsi="Helvetica" w:cs="Arial"/>
          <w:noProof/>
          <w:lang w:val="en-US" w:bidi="ar-SA"/>
        </w:rPr>
        <w:drawing>
          <wp:anchor distT="0" distB="0" distL="114300" distR="114300" simplePos="0" relativeHeight="251659264" behindDoc="0" locked="0" layoutInCell="1" allowOverlap="1">
            <wp:simplePos x="0" y="0"/>
            <wp:positionH relativeFrom="column">
              <wp:posOffset>4176947</wp:posOffset>
            </wp:positionH>
            <wp:positionV relativeFrom="paragraph">
              <wp:posOffset>-392540</wp:posOffset>
            </wp:positionV>
            <wp:extent cx="2019631" cy="397565"/>
            <wp:effectExtent l="0" t="0" r="0" b="0"/>
            <wp:wrapNone/>
            <wp:docPr id="9"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A657F1" w:rsidRPr="00604775" w:rsidRDefault="00A657F1" w:rsidP="0016753A">
      <w:pPr>
        <w:ind w:right="567"/>
        <w:rPr>
          <w:rFonts w:ascii="Helvetica" w:eastAsia="汉仪中等线简" w:hAnsi="Helvetica" w:cs="Arial"/>
          <w:noProof/>
          <w:lang w:val="en-GB" w:eastAsia="en-GB" w:bidi="ar-SA"/>
        </w:rPr>
      </w:pPr>
    </w:p>
    <w:p w:rsidR="00A657F1" w:rsidRPr="00604775" w:rsidRDefault="00A657F1" w:rsidP="0016753A">
      <w:pPr>
        <w:ind w:right="567"/>
        <w:rPr>
          <w:rFonts w:ascii="Helvetica" w:eastAsia="汉仪中等线简" w:hAnsi="Helvetica" w:cs="Arial"/>
          <w:noProof/>
          <w:lang w:val="en-GB" w:eastAsia="en-GB" w:bidi="ar-SA"/>
        </w:rPr>
      </w:pPr>
    </w:p>
    <w:p w:rsidR="00A657F1" w:rsidRPr="00604775" w:rsidRDefault="00A657F1" w:rsidP="0023168B">
      <w:pPr>
        <w:spacing w:line="14" w:lineRule="auto"/>
        <w:ind w:right="562"/>
        <w:rPr>
          <w:rFonts w:ascii="Helvetica" w:eastAsia="汉仪中等线简" w:hAnsi="Helvetica" w:cs="Arial"/>
        </w:rPr>
      </w:pPr>
    </w:p>
    <w:p w:rsidR="00D32DAE" w:rsidRDefault="003B08B6" w:rsidP="003B08B6">
      <w:pPr>
        <w:tabs>
          <w:tab w:val="left" w:pos="6420"/>
        </w:tabs>
        <w:spacing w:line="24" w:lineRule="atLeast"/>
        <w:ind w:right="-554"/>
        <w:jc w:val="both"/>
        <w:rPr>
          <w:rFonts w:ascii="Helvetica" w:eastAsia="汉仪中等线简" w:hAnsi="Helvetica" w:cs="Arial" w:hint="eastAsia"/>
          <w:b/>
          <w:sz w:val="22"/>
        </w:rPr>
      </w:pPr>
      <w:r w:rsidRPr="003B08B6">
        <w:rPr>
          <w:rFonts w:ascii="Helvetica" w:eastAsia="汉仪中等线简" w:hAnsi="Helvetica" w:cs="Arial" w:hint="eastAsia"/>
          <w:b/>
          <w:sz w:val="22"/>
        </w:rPr>
        <w:t>雷尼绍降低了金属</w:t>
      </w:r>
      <w:r w:rsidRPr="003B08B6">
        <w:rPr>
          <w:rFonts w:ascii="Helvetica" w:eastAsia="汉仪中等线简" w:hAnsi="Helvetica" w:cs="Arial" w:hint="eastAsia"/>
          <w:b/>
          <w:sz w:val="22"/>
        </w:rPr>
        <w:t>3D</w:t>
      </w:r>
      <w:r w:rsidRPr="003B08B6">
        <w:rPr>
          <w:rFonts w:ascii="Helvetica" w:eastAsia="汉仪中等线简" w:hAnsi="Helvetica" w:cs="Arial" w:hint="eastAsia"/>
          <w:b/>
          <w:sz w:val="22"/>
        </w:rPr>
        <w:t>打印的应用门槛</w:t>
      </w:r>
    </w:p>
    <w:p w:rsidR="003B08B6" w:rsidRPr="00604775" w:rsidRDefault="003B08B6" w:rsidP="003B08B6">
      <w:pPr>
        <w:tabs>
          <w:tab w:val="left" w:pos="6420"/>
        </w:tabs>
        <w:spacing w:line="24" w:lineRule="atLeast"/>
        <w:ind w:right="-554"/>
        <w:jc w:val="both"/>
        <w:rPr>
          <w:rFonts w:ascii="Helvetica" w:eastAsia="汉仪中等线简" w:hAnsi="Helvetica" w:cs="Arial"/>
        </w:rPr>
      </w:pPr>
    </w:p>
    <w:p w:rsidR="00D32DAE" w:rsidRPr="00604775" w:rsidRDefault="003B08B6" w:rsidP="00031611">
      <w:pPr>
        <w:spacing w:line="24" w:lineRule="atLeast"/>
        <w:jc w:val="both"/>
        <w:rPr>
          <w:rFonts w:ascii="Helvetica" w:eastAsia="汉仪中等线简" w:hAnsi="Helvetica" w:cs="Arial"/>
        </w:rPr>
      </w:pPr>
      <w:r w:rsidRPr="003B08B6">
        <w:rPr>
          <w:rFonts w:ascii="Helvetica" w:eastAsia="汉仪中等线简" w:hAnsi="Helvetica" w:cs="Arial"/>
        </w:rPr>
        <w:t>在</w:t>
      </w:r>
      <w:r w:rsidRPr="003B08B6">
        <w:rPr>
          <w:rFonts w:ascii="Helvetica" w:eastAsia="汉仪中等线简" w:hAnsi="Helvetica" w:cs="Arial"/>
        </w:rPr>
        <w:t>2015</w:t>
      </w:r>
      <w:r w:rsidRPr="003B08B6">
        <w:rPr>
          <w:rFonts w:ascii="Helvetica" w:eastAsia="汉仪中等线简" w:hAnsi="Helvetica" w:cs="Arial"/>
        </w:rPr>
        <w:t>年</w:t>
      </w:r>
      <w:r w:rsidRPr="003B08B6">
        <w:rPr>
          <w:rFonts w:ascii="Helvetica" w:eastAsia="汉仪中等线简" w:hAnsi="Helvetica" w:cs="Arial"/>
        </w:rPr>
        <w:t>9</w:t>
      </w:r>
      <w:r w:rsidRPr="003B08B6">
        <w:rPr>
          <w:rFonts w:ascii="Helvetica" w:eastAsia="汉仪中等线简" w:hAnsi="Helvetica" w:cs="Arial"/>
        </w:rPr>
        <w:t>月</w:t>
      </w:r>
      <w:r w:rsidRPr="003B08B6">
        <w:rPr>
          <w:rFonts w:ascii="Helvetica" w:eastAsia="汉仪中等线简" w:hAnsi="Helvetica" w:cs="Arial"/>
        </w:rPr>
        <w:t>30</w:t>
      </w:r>
      <w:r w:rsidRPr="003B08B6">
        <w:rPr>
          <w:rFonts w:ascii="Helvetica" w:eastAsia="汉仪中等线简" w:hAnsi="Helvetica" w:cs="Arial"/>
        </w:rPr>
        <w:t>日至</w:t>
      </w:r>
      <w:r w:rsidRPr="003B08B6">
        <w:rPr>
          <w:rFonts w:ascii="Helvetica" w:eastAsia="汉仪中等线简" w:hAnsi="Helvetica" w:cs="Arial"/>
        </w:rPr>
        <w:t>10</w:t>
      </w:r>
      <w:r w:rsidRPr="003B08B6">
        <w:rPr>
          <w:rFonts w:ascii="Helvetica" w:eastAsia="汉仪中等线简" w:hAnsi="Helvetica" w:cs="Arial"/>
        </w:rPr>
        <w:t>月</w:t>
      </w:r>
      <w:r w:rsidRPr="003B08B6">
        <w:rPr>
          <w:rFonts w:ascii="Helvetica" w:eastAsia="汉仪中等线简" w:hAnsi="Helvetica" w:cs="Arial"/>
        </w:rPr>
        <w:t>1</w:t>
      </w:r>
      <w:r w:rsidRPr="003B08B6">
        <w:rPr>
          <w:rFonts w:ascii="Helvetica" w:eastAsia="汉仪中等线简" w:hAnsi="Helvetica" w:cs="Arial"/>
        </w:rPr>
        <w:t>日英国伯明翰举行的</w:t>
      </w:r>
      <w:r w:rsidRPr="003B08B6">
        <w:rPr>
          <w:rFonts w:ascii="Helvetica" w:eastAsia="汉仪中等线简" w:hAnsi="Helvetica" w:cs="Arial"/>
        </w:rPr>
        <w:t>TCT</w:t>
      </w:r>
      <w:r w:rsidRPr="003B08B6">
        <w:rPr>
          <w:rFonts w:ascii="Helvetica" w:eastAsia="汉仪中等线简" w:hAnsi="Helvetica" w:cs="Arial"/>
        </w:rPr>
        <w:t>展会上，雷尼绍公司在其</w:t>
      </w:r>
      <w:r w:rsidRPr="003B08B6">
        <w:rPr>
          <w:rFonts w:ascii="Helvetica" w:eastAsia="汉仪中等线简" w:hAnsi="Helvetica" w:cs="Arial"/>
        </w:rPr>
        <w:t>F18</w:t>
      </w:r>
      <w:r w:rsidRPr="003B08B6">
        <w:rPr>
          <w:rFonts w:ascii="Helvetica" w:eastAsia="汉仪中等线简" w:hAnsi="Helvetica" w:cs="Arial"/>
        </w:rPr>
        <w:t>和</w:t>
      </w:r>
      <w:r w:rsidRPr="003B08B6">
        <w:rPr>
          <w:rFonts w:ascii="Helvetica" w:eastAsia="汉仪中等线简" w:hAnsi="Helvetica" w:cs="Arial"/>
        </w:rPr>
        <w:t>F20</w:t>
      </w:r>
      <w:r w:rsidRPr="003B08B6">
        <w:rPr>
          <w:rFonts w:ascii="Helvetica" w:eastAsia="汉仪中等线简" w:hAnsi="Helvetica" w:cs="Arial"/>
        </w:rPr>
        <w:t>展台宣布了建立雷尼绍金属</w:t>
      </w:r>
      <w:r w:rsidRPr="003B08B6">
        <w:rPr>
          <w:rFonts w:ascii="Helvetica" w:eastAsia="汉仪中等线简" w:hAnsi="Helvetica" w:cs="Arial"/>
        </w:rPr>
        <w:t>3D</w:t>
      </w:r>
      <w:r w:rsidRPr="003B08B6">
        <w:rPr>
          <w:rFonts w:ascii="Helvetica" w:eastAsia="汉仪中等线简" w:hAnsi="Helvetica" w:cs="Arial"/>
        </w:rPr>
        <w:t>打印（也称增材制造</w:t>
      </w:r>
      <w:r w:rsidRPr="003B08B6">
        <w:rPr>
          <w:rFonts w:ascii="Helvetica" w:eastAsia="汉仪中等线简" w:hAnsi="Helvetica" w:cs="Arial"/>
        </w:rPr>
        <w:t xml:space="preserve"> (AM)</w:t>
      </w:r>
      <w:r w:rsidRPr="003B08B6">
        <w:rPr>
          <w:rFonts w:ascii="Helvetica" w:eastAsia="汉仪中等线简" w:hAnsi="Helvetica" w:cs="Arial"/>
        </w:rPr>
        <w:t>）解决方案中心全球网络的计划</w:t>
      </w:r>
      <w:r w:rsidR="00D32DAE" w:rsidRPr="00604775">
        <w:rPr>
          <w:rFonts w:ascii="Helvetica" w:eastAsia="汉仪中等线简" w:hAnsi="Helvetica" w:cs="Arial"/>
        </w:rPr>
        <w:t>。</w:t>
      </w:r>
    </w:p>
    <w:p w:rsidR="00D32DAE" w:rsidRPr="00604775" w:rsidRDefault="00D32DAE" w:rsidP="00031611">
      <w:pPr>
        <w:spacing w:line="24" w:lineRule="atLeast"/>
        <w:jc w:val="both"/>
        <w:rPr>
          <w:rFonts w:ascii="Helvetica" w:eastAsia="汉仪中等线简" w:hAnsi="Helvetica" w:cs="Arial"/>
        </w:rPr>
      </w:pPr>
    </w:p>
    <w:p w:rsidR="00D32DAE" w:rsidRPr="00604775" w:rsidRDefault="003B08B6" w:rsidP="00031611">
      <w:pPr>
        <w:spacing w:line="24" w:lineRule="atLeast"/>
        <w:jc w:val="both"/>
        <w:rPr>
          <w:rFonts w:ascii="Helvetica" w:eastAsia="汉仪中等线简" w:hAnsi="Helvetica" w:cs="Arial"/>
        </w:rPr>
      </w:pPr>
      <w:r w:rsidRPr="003B08B6">
        <w:rPr>
          <w:rFonts w:ascii="Helvetica" w:eastAsia="汉仪中等线简" w:hAnsi="Helvetica" w:cs="Arial" w:hint="eastAsia"/>
        </w:rPr>
        <w:t xml:space="preserve"> </w:t>
      </w:r>
      <w:r w:rsidRPr="003B08B6">
        <w:rPr>
          <w:rFonts w:ascii="Helvetica" w:eastAsia="汉仪中等线简" w:hAnsi="Helvetica" w:cs="Arial" w:hint="eastAsia"/>
        </w:rPr>
        <w:t>“增材制造技术目前仍主要用于快速原型应用，它能够直接根据</w:t>
      </w:r>
      <w:r w:rsidRPr="003B08B6">
        <w:rPr>
          <w:rFonts w:ascii="Helvetica" w:eastAsia="汉仪中等线简" w:hAnsi="Helvetica" w:cs="Arial" w:hint="eastAsia"/>
        </w:rPr>
        <w:t>CAD</w:t>
      </w:r>
      <w:r w:rsidRPr="003B08B6">
        <w:rPr>
          <w:rFonts w:ascii="Helvetica" w:eastAsia="汉仪中等线简" w:hAnsi="Helvetica" w:cs="Arial" w:hint="eastAsia"/>
        </w:rPr>
        <w:t>制造金属部件，无需借助特殊工具，因此颇具价值，”雷尼绍增材制造全球总监</w:t>
      </w:r>
      <w:r w:rsidRPr="003B08B6">
        <w:rPr>
          <w:rFonts w:ascii="Helvetica" w:eastAsia="汉仪中等线简" w:hAnsi="Helvetica" w:cs="Arial" w:hint="eastAsia"/>
        </w:rPr>
        <w:t>Clive Martell</w:t>
      </w:r>
      <w:r w:rsidRPr="003B08B6">
        <w:rPr>
          <w:rFonts w:ascii="Helvetica" w:eastAsia="汉仪中等线简" w:hAnsi="Helvetica" w:cs="Arial" w:hint="eastAsia"/>
        </w:rPr>
        <w:t>说道。“不过，增材制造的潜在优势还远远未被充分发掘</w:t>
      </w:r>
      <w:r w:rsidRPr="003B08B6">
        <w:rPr>
          <w:rFonts w:ascii="Helvetica" w:eastAsia="汉仪中等线简" w:hAnsi="Helvetica" w:cs="Arial" w:hint="eastAsia"/>
        </w:rPr>
        <w:t xml:space="preserve"> </w:t>
      </w:r>
      <w:r w:rsidRPr="003B08B6">
        <w:rPr>
          <w:rFonts w:ascii="Helvetica" w:eastAsia="汉仪中等线简" w:hAnsi="Helvetica" w:cs="Arial" w:hint="eastAsia"/>
        </w:rPr>
        <w:t>—</w:t>
      </w:r>
      <w:r w:rsidRPr="003B08B6">
        <w:rPr>
          <w:rFonts w:ascii="Helvetica" w:eastAsia="汉仪中等线简" w:hAnsi="Helvetica" w:cs="Arial" w:hint="eastAsia"/>
        </w:rPr>
        <w:t xml:space="preserve"> </w:t>
      </w:r>
      <w:r w:rsidRPr="003B08B6">
        <w:rPr>
          <w:rFonts w:ascii="Helvetica" w:eastAsia="汉仪中等线简" w:hAnsi="Helvetica" w:cs="Arial" w:hint="eastAsia"/>
        </w:rPr>
        <w:t>我们能够用它设计和制造创新的产品，这些产品的性能和效率将会显著提高。”雷尼绍的愿景是让增材制造成为主流制造技术，广泛用于航空航天、医疗、</w:t>
      </w:r>
      <w:r>
        <w:rPr>
          <w:rFonts w:ascii="Helvetica" w:eastAsia="汉仪中等线简" w:hAnsi="Helvetica" w:cs="Arial" w:hint="eastAsia"/>
        </w:rPr>
        <w:t>汽车、石油和天然气、模具以及消费品等领域的高性能部件的规模生产</w:t>
      </w:r>
      <w:r w:rsidR="00D32DAE" w:rsidRPr="00604775">
        <w:rPr>
          <w:rFonts w:ascii="Helvetica" w:eastAsia="汉仪中等线简" w:hAnsi="Helvetica" w:cs="Arial"/>
        </w:rPr>
        <w:t>。</w:t>
      </w:r>
    </w:p>
    <w:p w:rsidR="00D32DAE" w:rsidRPr="00604775" w:rsidRDefault="00D32DAE" w:rsidP="00031611">
      <w:pPr>
        <w:spacing w:line="24" w:lineRule="atLeast"/>
        <w:jc w:val="both"/>
        <w:rPr>
          <w:rFonts w:ascii="Helvetica" w:eastAsia="汉仪中等线简" w:hAnsi="Helvetica" w:cs="Arial"/>
        </w:rPr>
      </w:pPr>
    </w:p>
    <w:p w:rsidR="00D32DAE" w:rsidRPr="00604775" w:rsidRDefault="003B08B6" w:rsidP="00031611">
      <w:pPr>
        <w:spacing w:line="24" w:lineRule="atLeast"/>
        <w:jc w:val="both"/>
        <w:rPr>
          <w:rFonts w:ascii="Helvetica" w:eastAsia="汉仪中等线简" w:hAnsi="Helvetica" w:cs="Arial"/>
        </w:rPr>
      </w:pPr>
      <w:r w:rsidRPr="003B08B6">
        <w:rPr>
          <w:rFonts w:ascii="Helvetica" w:eastAsia="汉仪中等线简" w:hAnsi="Helvetica" w:cs="Arial" w:hint="eastAsia"/>
        </w:rPr>
        <w:t>在采用任何颠覆性的新制造技术时，生产企业都会执行严格的评估过程，了解该技术的潜在优势，并证明其</w:t>
      </w:r>
      <w:r>
        <w:rPr>
          <w:rFonts w:ascii="Helvetica" w:eastAsia="汉仪中等线简" w:hAnsi="Helvetica" w:cs="Arial" w:hint="eastAsia"/>
        </w:rPr>
        <w:t>生产流程的可靠性和性能。为此，公司会投入大量的时间、资源和设备</w:t>
      </w:r>
      <w:r w:rsidR="00876F5B" w:rsidRPr="00604775">
        <w:rPr>
          <w:rFonts w:ascii="Helvetica" w:eastAsia="汉仪中等线简" w:hAnsi="Helvetica" w:cs="Arial"/>
        </w:rPr>
        <w:t>。</w:t>
      </w:r>
    </w:p>
    <w:p w:rsidR="00D32DAE" w:rsidRPr="00604775" w:rsidRDefault="00D32DAE" w:rsidP="00031611">
      <w:pPr>
        <w:spacing w:line="24" w:lineRule="atLeast"/>
        <w:jc w:val="both"/>
        <w:rPr>
          <w:rFonts w:ascii="Helvetica" w:eastAsia="汉仪中等线简" w:hAnsi="Helvetica" w:cs="Arial"/>
        </w:rPr>
      </w:pPr>
    </w:p>
    <w:p w:rsidR="00D32DAE" w:rsidRPr="00604775" w:rsidRDefault="003B08B6" w:rsidP="00031611">
      <w:pPr>
        <w:spacing w:line="24" w:lineRule="atLeast"/>
        <w:jc w:val="both"/>
        <w:rPr>
          <w:rFonts w:ascii="Helvetica" w:eastAsia="汉仪中等线简" w:hAnsi="Helvetica" w:cs="Arial"/>
        </w:rPr>
      </w:pPr>
      <w:r w:rsidRPr="003B08B6">
        <w:rPr>
          <w:rFonts w:ascii="Helvetica" w:eastAsia="汉仪中等线简" w:hAnsi="Helvetica" w:cs="Arial" w:hint="eastAsia"/>
        </w:rPr>
        <w:t>雷尼绍解决方案中心为企业提供经济实惠的获取增材制造机器、设施和专业技术的渠道，从而降低了企业应用增材制造技术的门槛。解决方案中心配备最新的增材制造机器以及有丰富经验的工程师，为企业提供保密的开发环境，不仅方便他们探索增材制造能够为其产品带来的各种优</w:t>
      </w:r>
      <w:r>
        <w:rPr>
          <w:rFonts w:ascii="Helvetica" w:eastAsia="汉仪中等线简" w:hAnsi="Helvetica" w:cs="Arial" w:hint="eastAsia"/>
        </w:rPr>
        <w:t>势，还能帮助他们快速增强对增材制造作为一种生产技术的认识和信心</w:t>
      </w:r>
      <w:r w:rsidR="00D32DAE" w:rsidRPr="00604775">
        <w:rPr>
          <w:rFonts w:ascii="Helvetica" w:eastAsia="汉仪中等线简" w:hAnsi="Helvetica" w:cs="Arial"/>
        </w:rPr>
        <w:t>。</w:t>
      </w:r>
    </w:p>
    <w:p w:rsidR="00D32DAE" w:rsidRPr="00604775" w:rsidRDefault="00D32DAE" w:rsidP="00031611">
      <w:pPr>
        <w:spacing w:line="24" w:lineRule="atLeast"/>
        <w:jc w:val="both"/>
        <w:rPr>
          <w:rFonts w:ascii="Helvetica" w:eastAsia="汉仪中等线简" w:hAnsi="Helvetica" w:cs="Arial"/>
        </w:rPr>
      </w:pPr>
    </w:p>
    <w:p w:rsidR="00D32DAE" w:rsidRPr="00604775" w:rsidRDefault="003B08B6" w:rsidP="00031611">
      <w:pPr>
        <w:spacing w:line="24" w:lineRule="atLeast"/>
        <w:jc w:val="both"/>
        <w:rPr>
          <w:rFonts w:ascii="Helvetica" w:eastAsia="汉仪中等线简" w:hAnsi="Helvetica" w:cs="Arial"/>
        </w:rPr>
      </w:pPr>
      <w:r w:rsidRPr="003B08B6">
        <w:rPr>
          <w:rFonts w:ascii="Helvetica" w:eastAsia="汉仪中等线简" w:hAnsi="Helvetica" w:cs="Arial" w:hint="eastAsia"/>
        </w:rPr>
        <w:t>每个解决方案中心将提供多个孵化单元（即专用开发设施），其中包含增材制造机器、设计工作站以及设计、制造和优化新产品所需的全部辅助设备。随着产品和工艺设计的成熟，雷尼绍还将提供试产机制，帮助企业实现增材制造工艺能达到的生产效率和产能。雷尼绍将不仅为企业提供包括操作人员和应用工程师在内的人力资</w:t>
      </w:r>
      <w:r>
        <w:rPr>
          <w:rFonts w:ascii="Helvetica" w:eastAsia="汉仪中等线简" w:hAnsi="Helvetica" w:cs="Arial" w:hint="eastAsia"/>
        </w:rPr>
        <w:t>源支持，还提供可以了解一系列加工、后处理和测量等工艺的便利渠道</w:t>
      </w:r>
      <w:r w:rsidR="00D32DAE" w:rsidRPr="00604775">
        <w:rPr>
          <w:rFonts w:ascii="Helvetica" w:eastAsia="汉仪中等线简" w:hAnsi="Helvetica" w:cs="Arial"/>
        </w:rPr>
        <w:t>。</w:t>
      </w:r>
    </w:p>
    <w:p w:rsidR="00E83819" w:rsidRPr="00604775" w:rsidRDefault="00E83819" w:rsidP="00031611">
      <w:pPr>
        <w:spacing w:line="24" w:lineRule="atLeast"/>
        <w:jc w:val="both"/>
        <w:rPr>
          <w:rFonts w:ascii="Helvetica" w:eastAsia="汉仪中等线简" w:hAnsi="Helvetica" w:cs="Arial"/>
        </w:rPr>
      </w:pPr>
    </w:p>
    <w:p w:rsidR="003B08B6" w:rsidRPr="00604775" w:rsidRDefault="003B08B6" w:rsidP="003B08B6">
      <w:pPr>
        <w:spacing w:line="24" w:lineRule="atLeast"/>
        <w:jc w:val="both"/>
        <w:rPr>
          <w:rFonts w:ascii="Helvetica" w:eastAsia="汉仪中等线简" w:hAnsi="Helvetica" w:cs="Arial"/>
        </w:rPr>
      </w:pPr>
      <w:r w:rsidRPr="003B08B6">
        <w:rPr>
          <w:rFonts w:ascii="Helvetica" w:eastAsia="汉仪中等线简" w:hAnsi="Helvetica" w:cs="Arial" w:hint="eastAsia"/>
        </w:rPr>
        <w:t>“尽管增材制造在单个过程步骤中就能够制造出复杂的几何形状，但生产功能性产品一般还需要经过一定程度的后处理，”全球解决方案中心主管</w:t>
      </w:r>
      <w:r w:rsidRPr="003B08B6">
        <w:rPr>
          <w:rFonts w:ascii="Helvetica" w:eastAsia="汉仪中等线简" w:hAnsi="Helvetica" w:cs="Arial" w:hint="eastAsia"/>
        </w:rPr>
        <w:t>Marc Saunders</w:t>
      </w:r>
      <w:r w:rsidRPr="003B08B6">
        <w:rPr>
          <w:rFonts w:ascii="Helvetica" w:eastAsia="汉仪中等线简" w:hAnsi="Helvetica" w:cs="Arial" w:hint="eastAsia"/>
        </w:rPr>
        <w:t>说道。“雷尼绍在测量、加工和后处理方面的专业知识可为客户的产品创新提供综合制造解决方案。”</w:t>
      </w:r>
    </w:p>
    <w:p w:rsidR="003B08B6" w:rsidRPr="00604775" w:rsidRDefault="003B08B6" w:rsidP="003B08B6">
      <w:pPr>
        <w:spacing w:line="24" w:lineRule="atLeast"/>
        <w:jc w:val="both"/>
        <w:rPr>
          <w:rFonts w:ascii="Helvetica" w:eastAsia="汉仪中等线简" w:hAnsi="Helvetica" w:cs="Arial"/>
        </w:rPr>
      </w:pPr>
    </w:p>
    <w:p w:rsidR="003B08B6" w:rsidRPr="00604775" w:rsidRDefault="003B08B6" w:rsidP="003B08B6">
      <w:pPr>
        <w:spacing w:line="24" w:lineRule="atLeast"/>
        <w:jc w:val="both"/>
        <w:rPr>
          <w:rFonts w:ascii="Helvetica" w:eastAsia="汉仪中等线简" w:hAnsi="Helvetica" w:cs="Arial"/>
        </w:rPr>
      </w:pPr>
      <w:r w:rsidRPr="003B08B6">
        <w:rPr>
          <w:rFonts w:ascii="Helvetica" w:eastAsia="汉仪中等线简" w:hAnsi="Helvetica" w:cs="Arial" w:hint="eastAsia"/>
        </w:rPr>
        <w:t>雷尼绍解决方案中心网络将在</w:t>
      </w:r>
      <w:r w:rsidRPr="003B08B6">
        <w:rPr>
          <w:rFonts w:ascii="Helvetica" w:eastAsia="汉仪中等线简" w:hAnsi="Helvetica" w:cs="Arial" w:hint="eastAsia"/>
        </w:rPr>
        <w:t>2015</w:t>
      </w:r>
      <w:r w:rsidRPr="003B08B6">
        <w:rPr>
          <w:rFonts w:ascii="Helvetica" w:eastAsia="汉仪中等线简" w:hAnsi="Helvetica" w:cs="Arial" w:hint="eastAsia"/>
        </w:rPr>
        <w:t>年最后一个季度至</w:t>
      </w:r>
      <w:r w:rsidRPr="003B08B6">
        <w:rPr>
          <w:rFonts w:ascii="Helvetica" w:eastAsia="汉仪中等线简" w:hAnsi="Helvetica" w:cs="Arial" w:hint="eastAsia"/>
        </w:rPr>
        <w:t>2016</w:t>
      </w:r>
      <w:r w:rsidRPr="003B08B6">
        <w:rPr>
          <w:rFonts w:ascii="Helvetica" w:eastAsia="汉仪中等线简" w:hAnsi="Helvetica" w:cs="Arial" w:hint="eastAsia"/>
        </w:rPr>
        <w:t>年上半年建成开放，届时在英国、欧洲、美国、加拿大、印度和中国都将部署相应的设施。</w:t>
      </w:r>
    </w:p>
    <w:p w:rsidR="00031611" w:rsidRPr="00604775" w:rsidRDefault="00031611" w:rsidP="00031611">
      <w:pPr>
        <w:pStyle w:val="a7"/>
        <w:spacing w:line="24" w:lineRule="atLeast"/>
        <w:jc w:val="center"/>
        <w:rPr>
          <w:rFonts w:ascii="Helvetica" w:eastAsia="汉仪中等线简" w:hAnsi="Helvetica" w:cs="Arial"/>
          <w:sz w:val="20"/>
          <w:lang w:val="en-US"/>
        </w:rPr>
      </w:pPr>
    </w:p>
    <w:p w:rsidR="00D32DAE" w:rsidRPr="00604775" w:rsidRDefault="00D32DAE" w:rsidP="00DE5254">
      <w:pPr>
        <w:spacing w:line="24" w:lineRule="atLeast"/>
        <w:ind w:left="3600" w:firstLine="720"/>
        <w:rPr>
          <w:rFonts w:ascii="Helvetica" w:eastAsia="汉仪中等线简" w:hAnsi="Helvetica" w:cs="Arial"/>
          <w:sz w:val="22"/>
        </w:rPr>
      </w:pPr>
      <w:r w:rsidRPr="00604775">
        <w:rPr>
          <w:rFonts w:ascii="Helvetica" w:eastAsia="汉仪中等线简" w:hAnsi="Helvetica" w:cs="Arial"/>
          <w:sz w:val="22"/>
        </w:rPr>
        <w:t>完</w:t>
      </w:r>
    </w:p>
    <w:p w:rsidR="0006668E" w:rsidRPr="00604775" w:rsidRDefault="0006668E" w:rsidP="00F71F07">
      <w:pPr>
        <w:rPr>
          <w:rFonts w:ascii="Helvetica" w:eastAsia="汉仪中等线简" w:hAnsi="Helvetica" w:cs="Arial"/>
        </w:rPr>
      </w:pPr>
    </w:p>
    <w:sectPr w:rsidR="0006668E" w:rsidRPr="00604775" w:rsidSect="005A7A5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5E" w:rsidRDefault="00F2295E" w:rsidP="002E2F8C">
      <w:pPr>
        <w:rPr>
          <w:rFonts w:hint="eastAsia"/>
        </w:rPr>
      </w:pPr>
      <w:r>
        <w:separator/>
      </w:r>
    </w:p>
  </w:endnote>
  <w:endnote w:type="continuationSeparator" w:id="0">
    <w:p w:rsidR="00F2295E" w:rsidRDefault="00F2295E"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2010600030101010101"/>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00B0500000000000000"/>
    <w:charset w:val="00"/>
    <w:family w:val="swiss"/>
    <w:notTrueType/>
    <w:pitch w:val="variable"/>
    <w:sig w:usb0="00000003" w:usb1="00000000" w:usb2="00000000" w:usb3="00000000" w:csb0="00000001"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5B" w:rsidRDefault="00876F5B">
    <w:pPr>
      <w:pStyle w:val="a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5B" w:rsidRDefault="00876F5B">
    <w:pPr>
      <w:pStyle w:val="aa"/>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5B" w:rsidRDefault="00876F5B">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5E" w:rsidRDefault="00F2295E" w:rsidP="002E2F8C">
      <w:pPr>
        <w:rPr>
          <w:rFonts w:hint="eastAsia"/>
        </w:rPr>
      </w:pPr>
      <w:r>
        <w:separator/>
      </w:r>
    </w:p>
  </w:footnote>
  <w:footnote w:type="continuationSeparator" w:id="0">
    <w:p w:rsidR="00F2295E" w:rsidRDefault="00F2295E"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5B" w:rsidRDefault="00876F5B">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5B" w:rsidRDefault="00876F5B">
    <w:pPr>
      <w:pStyle w:val="a5"/>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5B" w:rsidRDefault="00876F5B">
    <w:pPr>
      <w:pStyle w:val="a5"/>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180B30"/>
    <w:rsid w:val="0000531D"/>
    <w:rsid w:val="0000723D"/>
    <w:rsid w:val="00014E84"/>
    <w:rsid w:val="00031611"/>
    <w:rsid w:val="00041EF0"/>
    <w:rsid w:val="000566E5"/>
    <w:rsid w:val="0006668E"/>
    <w:rsid w:val="000B6575"/>
    <w:rsid w:val="000C189B"/>
    <w:rsid w:val="000F7AA9"/>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3168B"/>
    <w:rsid w:val="00244A65"/>
    <w:rsid w:val="002469DB"/>
    <w:rsid w:val="00253AFB"/>
    <w:rsid w:val="002E2F8C"/>
    <w:rsid w:val="00304407"/>
    <w:rsid w:val="003057A7"/>
    <w:rsid w:val="00324ED1"/>
    <w:rsid w:val="00326CC4"/>
    <w:rsid w:val="003377F3"/>
    <w:rsid w:val="0034023D"/>
    <w:rsid w:val="003647B3"/>
    <w:rsid w:val="0037242B"/>
    <w:rsid w:val="00381AE5"/>
    <w:rsid w:val="00387027"/>
    <w:rsid w:val="00392EF6"/>
    <w:rsid w:val="0039382D"/>
    <w:rsid w:val="003B08B6"/>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D00A2"/>
    <w:rsid w:val="004F5243"/>
    <w:rsid w:val="00502207"/>
    <w:rsid w:val="00531B34"/>
    <w:rsid w:val="00532F54"/>
    <w:rsid w:val="00536066"/>
    <w:rsid w:val="00546FE4"/>
    <w:rsid w:val="005510F2"/>
    <w:rsid w:val="005A7A54"/>
    <w:rsid w:val="005B0016"/>
    <w:rsid w:val="005B1C4E"/>
    <w:rsid w:val="00604775"/>
    <w:rsid w:val="00641A64"/>
    <w:rsid w:val="0065468E"/>
    <w:rsid w:val="00694EDE"/>
    <w:rsid w:val="006A46F3"/>
    <w:rsid w:val="006C2C75"/>
    <w:rsid w:val="006E4D82"/>
    <w:rsid w:val="006F1C85"/>
    <w:rsid w:val="006F5B4C"/>
    <w:rsid w:val="00705CCA"/>
    <w:rsid w:val="00720134"/>
    <w:rsid w:val="0073088A"/>
    <w:rsid w:val="00760943"/>
    <w:rsid w:val="00775194"/>
    <w:rsid w:val="007873FD"/>
    <w:rsid w:val="0079365E"/>
    <w:rsid w:val="007C1CE4"/>
    <w:rsid w:val="007C4DCE"/>
    <w:rsid w:val="007D5450"/>
    <w:rsid w:val="00801707"/>
    <w:rsid w:val="00817E0A"/>
    <w:rsid w:val="008351B2"/>
    <w:rsid w:val="00843CA1"/>
    <w:rsid w:val="00847F00"/>
    <w:rsid w:val="00850260"/>
    <w:rsid w:val="00864808"/>
    <w:rsid w:val="008757C5"/>
    <w:rsid w:val="00876F5B"/>
    <w:rsid w:val="00895AD7"/>
    <w:rsid w:val="008B3593"/>
    <w:rsid w:val="008D3B4D"/>
    <w:rsid w:val="008E13A6"/>
    <w:rsid w:val="008E2064"/>
    <w:rsid w:val="008F7BD0"/>
    <w:rsid w:val="00910A83"/>
    <w:rsid w:val="00924B47"/>
    <w:rsid w:val="00967EE4"/>
    <w:rsid w:val="00981981"/>
    <w:rsid w:val="009B326C"/>
    <w:rsid w:val="009F5144"/>
    <w:rsid w:val="00A32C35"/>
    <w:rsid w:val="00A4593A"/>
    <w:rsid w:val="00A61DC8"/>
    <w:rsid w:val="00A657F1"/>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776E7"/>
    <w:rsid w:val="00BA0911"/>
    <w:rsid w:val="00BB4418"/>
    <w:rsid w:val="00BF4AA4"/>
    <w:rsid w:val="00C03B4D"/>
    <w:rsid w:val="00C067E2"/>
    <w:rsid w:val="00C37929"/>
    <w:rsid w:val="00C47966"/>
    <w:rsid w:val="00CA14FF"/>
    <w:rsid w:val="00CB0C2C"/>
    <w:rsid w:val="00CC4B43"/>
    <w:rsid w:val="00CE2B97"/>
    <w:rsid w:val="00CF722A"/>
    <w:rsid w:val="00D20622"/>
    <w:rsid w:val="00D32DAE"/>
    <w:rsid w:val="00D92177"/>
    <w:rsid w:val="00D94955"/>
    <w:rsid w:val="00D9765D"/>
    <w:rsid w:val="00D97E36"/>
    <w:rsid w:val="00DB26B1"/>
    <w:rsid w:val="00DE5254"/>
    <w:rsid w:val="00E339D6"/>
    <w:rsid w:val="00E61EC9"/>
    <w:rsid w:val="00E73435"/>
    <w:rsid w:val="00E83819"/>
    <w:rsid w:val="00EB20DC"/>
    <w:rsid w:val="00EE0385"/>
    <w:rsid w:val="00F05286"/>
    <w:rsid w:val="00F2295E"/>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宋体"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uiPriority w:val="99"/>
    <w:unhideWhenUsed/>
    <w:rsid w:val="00490E55"/>
    <w:rPr>
      <w:color w:val="0000FF"/>
      <w:u w:val="single"/>
    </w:rPr>
  </w:style>
  <w:style w:type="paragraph" w:styleId="a7">
    <w:name w:val="Normal (Web)"/>
    <w:basedOn w:val="a"/>
    <w:uiPriority w:val="99"/>
    <w:unhideWhenUsed/>
    <w:rsid w:val="0006668E"/>
    <w:pPr>
      <w:spacing w:before="168" w:after="168"/>
    </w:pPr>
    <w:rPr>
      <w:sz w:val="24"/>
      <w:szCs w:val="24"/>
    </w:rPr>
  </w:style>
  <w:style w:type="paragraph" w:styleId="a8">
    <w:name w:val="List Paragraph"/>
    <w:basedOn w:val="a"/>
    <w:uiPriority w:val="34"/>
    <w:qFormat/>
    <w:rsid w:val="00326CC4"/>
    <w:pPr>
      <w:spacing w:after="160" w:line="252" w:lineRule="auto"/>
      <w:ind w:left="720"/>
      <w:contextualSpacing/>
    </w:pPr>
    <w:rPr>
      <w:sz w:val="22"/>
      <w:szCs w:val="22"/>
    </w:rPr>
  </w:style>
  <w:style w:type="paragraph" w:styleId="a9">
    <w:name w:val="Balloon Text"/>
    <w:basedOn w:val="a"/>
    <w:link w:val="Char"/>
    <w:uiPriority w:val="99"/>
    <w:semiHidden/>
    <w:unhideWhenUsed/>
    <w:rsid w:val="00AF0683"/>
    <w:rPr>
      <w:sz w:val="18"/>
      <w:szCs w:val="18"/>
    </w:rPr>
  </w:style>
  <w:style w:type="character" w:customStyle="1" w:styleId="Char">
    <w:name w:val="批注框文本 Char"/>
    <w:link w:val="a9"/>
    <w:uiPriority w:val="99"/>
    <w:semiHidden/>
    <w:rsid w:val="00AF0683"/>
    <w:rPr>
      <w:rFonts w:ascii="SimSun" w:hAnsi="SimSun" w:cs="SimSun"/>
      <w:sz w:val="18"/>
      <w:szCs w:val="18"/>
    </w:rPr>
  </w:style>
  <w:style w:type="paragraph" w:styleId="aa">
    <w:name w:val="footer"/>
    <w:basedOn w:val="a"/>
    <w:link w:val="Char0"/>
    <w:uiPriority w:val="99"/>
    <w:unhideWhenUsed/>
    <w:rsid w:val="00121BFD"/>
    <w:pPr>
      <w:tabs>
        <w:tab w:val="center" w:pos="4513"/>
        <w:tab w:val="right" w:pos="9026"/>
      </w:tabs>
    </w:pPr>
  </w:style>
  <w:style w:type="character" w:customStyle="1" w:styleId="Char0">
    <w:name w:val="页脚 Char"/>
    <w:basedOn w:val="a0"/>
    <w:link w:val="aa"/>
    <w:uiPriority w:val="99"/>
    <w:rsid w:val="00121BFD"/>
  </w:style>
  <w:style w:type="paragraph" w:customStyle="1" w:styleId="Pa2">
    <w:name w:val="Pa2"/>
    <w:basedOn w:val="a"/>
    <w:next w:val="a"/>
    <w:uiPriority w:val="99"/>
    <w:rsid w:val="00924B47"/>
    <w:pPr>
      <w:autoSpaceDE w:val="0"/>
      <w:autoSpaceDN w:val="0"/>
      <w:adjustRightInd w:val="0"/>
      <w:spacing w:line="161" w:lineRule="atLeast"/>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8456717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66105444">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940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dh137161</cp:lastModifiedBy>
  <cp:revision>13</cp:revision>
  <cp:lastPrinted>2015-06-09T12:12:00Z</cp:lastPrinted>
  <dcterms:created xsi:type="dcterms:W3CDTF">2015-08-26T12:24:00Z</dcterms:created>
  <dcterms:modified xsi:type="dcterms:W3CDTF">2015-11-13T03:12:00Z</dcterms:modified>
</cp:coreProperties>
</file>